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9F" w:rsidRDefault="0020689F" w:rsidP="00206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Animal Health Score Sheet</w:t>
      </w:r>
    </w:p>
    <w:p w:rsidR="0020689F" w:rsidRDefault="0020689F" w:rsidP="00206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SD/AI:</w:t>
      </w:r>
    </w:p>
    <w:p w:rsidR="0020689F" w:rsidRDefault="0020689F" w:rsidP="00206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Treatment Given:</w:t>
      </w:r>
    </w:p>
    <w:p w:rsidR="0020689F" w:rsidRDefault="0020689F" w:rsidP="00206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Treatment Date:</w:t>
      </w:r>
    </w:p>
    <w:p w:rsidR="0020689F" w:rsidRDefault="0020689F" w:rsidP="0020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1"/>
          <w:szCs w:val="21"/>
        </w:rPr>
        <w:t xml:space="preserve">Scored </w:t>
      </w:r>
      <w:r>
        <w:rPr>
          <w:rFonts w:ascii="Times New Roman" w:hAnsi="Times New Roman"/>
          <w:b/>
          <w:bCs/>
          <w:sz w:val="23"/>
          <w:szCs w:val="23"/>
        </w:rPr>
        <w:t>by:</w:t>
      </w:r>
    </w:p>
    <w:p w:rsidR="006D43B5" w:rsidRDefault="0020689F" w:rsidP="0020689F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Date:</w:t>
      </w:r>
    </w:p>
    <w:p w:rsidR="0020689F" w:rsidRDefault="0020689F" w:rsidP="0020689F">
      <w:pPr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20"/>
        <w:gridCol w:w="810"/>
        <w:gridCol w:w="720"/>
        <w:gridCol w:w="720"/>
        <w:gridCol w:w="720"/>
        <w:gridCol w:w="4158"/>
      </w:tblGrid>
      <w:tr w:rsidR="0020689F" w:rsidTr="008D6161">
        <w:tc>
          <w:tcPr>
            <w:tcW w:w="9576" w:type="dxa"/>
            <w:gridSpan w:val="7"/>
          </w:tcPr>
          <w:p w:rsidR="0020689F" w:rsidRDefault="0020689F" w:rsidP="0020689F">
            <w:r>
              <w:rPr>
                <w:rFonts w:ascii="Arial" w:hAnsi="Arial" w:cs="Arial"/>
                <w:b/>
                <w:bCs/>
                <w:sz w:val="19"/>
                <w:szCs w:val="19"/>
              </w:rPr>
              <w:t>Study #                      Animal                 Cage #                            Weights Pre-Treatment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br/>
              <w:t xml:space="preserve">                                  Facility #</w:t>
            </w:r>
          </w:p>
        </w:tc>
      </w:tr>
      <w:tr w:rsidR="0020689F" w:rsidTr="00BB71EB">
        <w:trPr>
          <w:trHeight w:hRule="exact" w:val="288"/>
        </w:trPr>
        <w:tc>
          <w:tcPr>
            <w:tcW w:w="1728" w:type="dxa"/>
          </w:tcPr>
          <w:p w:rsidR="0020689F" w:rsidRDefault="0020689F" w:rsidP="0020689F">
            <w:r>
              <w:t>Animal #</w:t>
            </w:r>
          </w:p>
        </w:tc>
        <w:tc>
          <w:tcPr>
            <w:tcW w:w="720" w:type="dxa"/>
          </w:tcPr>
          <w:p w:rsidR="0020689F" w:rsidRDefault="0020689F" w:rsidP="0020689F"/>
        </w:tc>
        <w:tc>
          <w:tcPr>
            <w:tcW w:w="810" w:type="dxa"/>
          </w:tcPr>
          <w:p w:rsidR="0020689F" w:rsidRDefault="0020689F" w:rsidP="0020689F"/>
        </w:tc>
        <w:tc>
          <w:tcPr>
            <w:tcW w:w="720" w:type="dxa"/>
          </w:tcPr>
          <w:p w:rsidR="0020689F" w:rsidRDefault="0020689F" w:rsidP="0020689F"/>
        </w:tc>
        <w:tc>
          <w:tcPr>
            <w:tcW w:w="720" w:type="dxa"/>
          </w:tcPr>
          <w:p w:rsidR="0020689F" w:rsidRDefault="0020689F" w:rsidP="0020689F"/>
        </w:tc>
        <w:tc>
          <w:tcPr>
            <w:tcW w:w="720" w:type="dxa"/>
          </w:tcPr>
          <w:p w:rsidR="0020689F" w:rsidRDefault="0020689F" w:rsidP="0020689F"/>
        </w:tc>
        <w:tc>
          <w:tcPr>
            <w:tcW w:w="4158" w:type="dxa"/>
          </w:tcPr>
          <w:p w:rsidR="0020689F" w:rsidRDefault="0020689F" w:rsidP="0020689F">
            <w:r>
              <w:t>Comments</w:t>
            </w:r>
          </w:p>
        </w:tc>
      </w:tr>
      <w:tr w:rsidR="00BB71EB" w:rsidTr="00BB71EB">
        <w:trPr>
          <w:trHeight w:hRule="exact" w:val="514"/>
        </w:trPr>
        <w:tc>
          <w:tcPr>
            <w:tcW w:w="1728" w:type="dxa"/>
          </w:tcPr>
          <w:p w:rsidR="00BB71EB" w:rsidRPr="00BB71EB" w:rsidRDefault="00BB71EB" w:rsidP="0020689F">
            <w:pPr>
              <w:rPr>
                <w:b/>
              </w:rPr>
            </w:pPr>
            <w:r w:rsidRPr="00BB71EB">
              <w:rPr>
                <w:b/>
              </w:rPr>
              <w:t>From a Distance</w:t>
            </w:r>
          </w:p>
        </w:tc>
        <w:tc>
          <w:tcPr>
            <w:tcW w:w="720" w:type="dxa"/>
          </w:tcPr>
          <w:p w:rsidR="00BB71EB" w:rsidRPr="00BB71EB" w:rsidRDefault="00BB71EB" w:rsidP="0020689F"/>
        </w:tc>
        <w:tc>
          <w:tcPr>
            <w:tcW w:w="810" w:type="dxa"/>
          </w:tcPr>
          <w:p w:rsidR="00BB71EB" w:rsidRPr="00BB71EB" w:rsidRDefault="00BB71EB" w:rsidP="0020689F"/>
        </w:tc>
        <w:tc>
          <w:tcPr>
            <w:tcW w:w="720" w:type="dxa"/>
          </w:tcPr>
          <w:p w:rsidR="00BB71EB" w:rsidRPr="00BB71EB" w:rsidRDefault="00BB71EB" w:rsidP="0020689F"/>
        </w:tc>
        <w:tc>
          <w:tcPr>
            <w:tcW w:w="720" w:type="dxa"/>
          </w:tcPr>
          <w:p w:rsidR="00BB71EB" w:rsidRPr="00BB71EB" w:rsidRDefault="00BB71EB" w:rsidP="0020689F"/>
        </w:tc>
        <w:tc>
          <w:tcPr>
            <w:tcW w:w="720" w:type="dxa"/>
          </w:tcPr>
          <w:p w:rsidR="00BB71EB" w:rsidRPr="00BB71EB" w:rsidRDefault="00BB71EB" w:rsidP="0020689F"/>
        </w:tc>
        <w:tc>
          <w:tcPr>
            <w:tcW w:w="4158" w:type="dxa"/>
            <w:vMerge w:val="restart"/>
            <w:vAlign w:val="bottom"/>
          </w:tcPr>
          <w:p w:rsidR="00BB71EB" w:rsidRDefault="00BB71EB" w:rsidP="00BB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Scoring</w:t>
            </w:r>
            <w:bookmarkStart w:id="0" w:name="_GoBack"/>
            <w:bookmarkEnd w:id="0"/>
          </w:p>
          <w:p w:rsidR="00BB71EB" w:rsidRPr="00BB71EB" w:rsidRDefault="00BB71EB" w:rsidP="00BB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B71EB">
              <w:rPr>
                <w:rFonts w:ascii="Arial" w:hAnsi="Arial" w:cs="Arial"/>
                <w:sz w:val="16"/>
                <w:szCs w:val="16"/>
              </w:rPr>
              <w:t>"From a Distance" assign a score of 1 for every +</w:t>
            </w:r>
          </w:p>
          <w:p w:rsidR="00BB71EB" w:rsidRPr="00BB71EB" w:rsidRDefault="00BB71EB" w:rsidP="00BB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B71EB">
              <w:rPr>
                <w:rFonts w:ascii="Arial" w:hAnsi="Arial" w:cs="Arial"/>
                <w:sz w:val="16"/>
                <w:szCs w:val="16"/>
              </w:rPr>
              <w:t>Weight Scores: (+) assign a score of 1, (++) assign a</w:t>
            </w:r>
          </w:p>
          <w:p w:rsidR="00BB71EB" w:rsidRPr="00BB71EB" w:rsidRDefault="00BB71EB" w:rsidP="00BB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B71EB">
              <w:rPr>
                <w:rFonts w:ascii="Arial" w:hAnsi="Arial" w:cs="Arial"/>
                <w:sz w:val="16"/>
                <w:szCs w:val="16"/>
              </w:rPr>
              <w:t>score of 2, (+++) assign a score of 3</w:t>
            </w:r>
          </w:p>
          <w:p w:rsidR="00BB71EB" w:rsidRPr="00BB71EB" w:rsidRDefault="00BB71EB" w:rsidP="00BB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71EB">
              <w:rPr>
                <w:rFonts w:ascii="Arial" w:hAnsi="Arial" w:cs="Arial"/>
                <w:sz w:val="16"/>
                <w:szCs w:val="16"/>
              </w:rPr>
              <w:t>Tumour</w:t>
            </w:r>
            <w:proofErr w:type="spellEnd"/>
            <w:r w:rsidRPr="00BB71EB">
              <w:rPr>
                <w:rFonts w:ascii="Arial" w:hAnsi="Arial" w:cs="Arial"/>
                <w:sz w:val="16"/>
                <w:szCs w:val="16"/>
              </w:rPr>
              <w:t xml:space="preserve"> Ulcerated: Euthanasia</w:t>
            </w:r>
          </w:p>
          <w:p w:rsidR="00BB71EB" w:rsidRPr="00BB71EB" w:rsidRDefault="00BB71EB" w:rsidP="00BB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B71EB">
              <w:rPr>
                <w:rFonts w:ascii="Arial" w:hAnsi="Arial" w:cs="Arial"/>
                <w:sz w:val="16"/>
                <w:szCs w:val="16"/>
              </w:rPr>
              <w:t>Score 1-3: Monitor Carefully</w:t>
            </w:r>
          </w:p>
          <w:p w:rsidR="00BB71EB" w:rsidRPr="00BB71EB" w:rsidRDefault="00BB71EB" w:rsidP="00BB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B71EB">
              <w:rPr>
                <w:rFonts w:ascii="Arial" w:hAnsi="Arial" w:cs="Arial"/>
                <w:sz w:val="16"/>
                <w:szCs w:val="16"/>
              </w:rPr>
              <w:t>Score 3-6: Second opinion required</w:t>
            </w:r>
          </w:p>
          <w:p w:rsidR="00BB71EB" w:rsidRPr="00BB71EB" w:rsidRDefault="00BB71EB" w:rsidP="00BB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B71EB">
              <w:rPr>
                <w:rFonts w:ascii="Arial" w:hAnsi="Arial" w:cs="Arial"/>
                <w:sz w:val="16"/>
                <w:szCs w:val="16"/>
              </w:rPr>
              <w:t>Score 6-10: Discontinue treatment, consider euthanasia</w:t>
            </w:r>
          </w:p>
          <w:p w:rsidR="00BB71EB" w:rsidRPr="00BB71EB" w:rsidRDefault="00BB71EB" w:rsidP="00BB7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B71EB">
              <w:rPr>
                <w:rFonts w:ascii="Arial" w:hAnsi="Arial" w:cs="Arial"/>
                <w:sz w:val="16"/>
                <w:szCs w:val="16"/>
              </w:rPr>
              <w:t>Score above 10: Severe pain or distress, euthanasia.</w:t>
            </w:r>
          </w:p>
          <w:p w:rsidR="00BB71EB" w:rsidRDefault="00BB71EB" w:rsidP="00BB71EB">
            <w:r w:rsidRPr="00BB71EB">
              <w:rPr>
                <w:rFonts w:ascii="Arial" w:hAnsi="Arial" w:cs="Arial"/>
                <w:sz w:val="16"/>
                <w:szCs w:val="16"/>
              </w:rPr>
              <w:t>Refine procedure if possible.</w:t>
            </w:r>
          </w:p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Hunched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proofErr w:type="spellStart"/>
            <w:r>
              <w:t>Piloerection</w:t>
            </w:r>
            <w:proofErr w:type="spellEnd"/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Gait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Isolated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Inactive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Hyperactive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Wobbly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Ocular Discharge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Nasal Discharge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Oral Discharge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Diarrhea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Vocalization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proofErr w:type="spellStart"/>
            <w:r>
              <w:t>Porphoryn</w:t>
            </w:r>
            <w:proofErr w:type="spellEnd"/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487"/>
        </w:trPr>
        <w:tc>
          <w:tcPr>
            <w:tcW w:w="1728" w:type="dxa"/>
          </w:tcPr>
          <w:p w:rsidR="00BB71EB" w:rsidRPr="00BB71EB" w:rsidRDefault="00BB71EB" w:rsidP="0020689F">
            <w:pPr>
              <w:rPr>
                <w:b/>
              </w:rPr>
            </w:pPr>
            <w:r w:rsidRPr="00BB71EB">
              <w:rPr>
                <w:b/>
              </w:rPr>
              <w:t>On Handling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Weight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As expected?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&lt; by 5% (+)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 xml:space="preserve">&lt; by </w:t>
            </w:r>
            <w:r>
              <w:t>10</w:t>
            </w:r>
            <w:r>
              <w:t>% (+</w:t>
            </w:r>
            <w:r>
              <w:t>+</w:t>
            </w:r>
            <w:r>
              <w:t>)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 xml:space="preserve">&lt; by </w:t>
            </w:r>
            <w:r>
              <w:t>1</w:t>
            </w:r>
            <w:r>
              <w:t>5% (+</w:t>
            </w:r>
            <w:r>
              <w:t>++</w:t>
            </w:r>
            <w:r>
              <w:t>)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&gt; 5% (+)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&gt; 10% (++)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Default="00BB71EB" w:rsidP="0020689F">
            <w:r>
              <w:t>&gt;</w:t>
            </w:r>
            <w:r>
              <w:t xml:space="preserve"> by 15% (+++)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1000"/>
        </w:trPr>
        <w:tc>
          <w:tcPr>
            <w:tcW w:w="1728" w:type="dxa"/>
          </w:tcPr>
          <w:p w:rsidR="00BB71EB" w:rsidRDefault="00BB71EB" w:rsidP="00BB71EB">
            <w:r>
              <w:t>Tumor Ulcerated?</w:t>
            </w:r>
            <w:r>
              <w:br/>
              <w:t>Yes/No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712"/>
        </w:trPr>
        <w:tc>
          <w:tcPr>
            <w:tcW w:w="1728" w:type="dxa"/>
          </w:tcPr>
          <w:p w:rsidR="00BB71EB" w:rsidRDefault="00BB71EB" w:rsidP="0020689F">
            <w:r>
              <w:t xml:space="preserve">Other Clinical </w:t>
            </w:r>
          </w:p>
          <w:p w:rsidR="00BB71EB" w:rsidRDefault="00BB71EB" w:rsidP="0020689F"/>
          <w:p w:rsidR="00BB71EB" w:rsidRDefault="00BB71EB" w:rsidP="0020689F">
            <w:r>
              <w:t>Signs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  <w:tr w:rsidR="00BB71EB" w:rsidTr="00BB71EB">
        <w:trPr>
          <w:trHeight w:hRule="exact" w:val="288"/>
        </w:trPr>
        <w:tc>
          <w:tcPr>
            <w:tcW w:w="1728" w:type="dxa"/>
          </w:tcPr>
          <w:p w:rsidR="00BB71EB" w:rsidRPr="00BB71EB" w:rsidRDefault="00BB71EB" w:rsidP="0020689F">
            <w:pPr>
              <w:rPr>
                <w:b/>
              </w:rPr>
            </w:pPr>
            <w:r w:rsidRPr="00BB71EB">
              <w:rPr>
                <w:b/>
              </w:rPr>
              <w:t>Total Score</w:t>
            </w:r>
          </w:p>
        </w:tc>
        <w:tc>
          <w:tcPr>
            <w:tcW w:w="720" w:type="dxa"/>
          </w:tcPr>
          <w:p w:rsidR="00BB71EB" w:rsidRDefault="00BB71EB" w:rsidP="0020689F"/>
        </w:tc>
        <w:tc>
          <w:tcPr>
            <w:tcW w:w="81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720" w:type="dxa"/>
          </w:tcPr>
          <w:p w:rsidR="00BB71EB" w:rsidRDefault="00BB71EB" w:rsidP="0020689F"/>
        </w:tc>
        <w:tc>
          <w:tcPr>
            <w:tcW w:w="4158" w:type="dxa"/>
            <w:vMerge/>
          </w:tcPr>
          <w:p w:rsidR="00BB71EB" w:rsidRDefault="00BB71EB" w:rsidP="0020689F"/>
        </w:tc>
      </w:tr>
    </w:tbl>
    <w:p w:rsidR="0020689F" w:rsidRDefault="0020689F" w:rsidP="0020689F"/>
    <w:sectPr w:rsidR="0020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F8B"/>
    <w:multiLevelType w:val="hybridMultilevel"/>
    <w:tmpl w:val="6978A934"/>
    <w:lvl w:ilvl="0" w:tplc="51D26BB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06D70"/>
    <w:multiLevelType w:val="hybridMultilevel"/>
    <w:tmpl w:val="14C41810"/>
    <w:lvl w:ilvl="0" w:tplc="CA8627D8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9F"/>
    <w:rsid w:val="0020689F"/>
    <w:rsid w:val="006D43B5"/>
    <w:rsid w:val="00B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uilo.ubc.ca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Chow</dc:creator>
  <cp:keywords/>
  <dc:description/>
  <cp:lastModifiedBy>Roger Chow</cp:lastModifiedBy>
  <cp:revision>1</cp:revision>
  <dcterms:created xsi:type="dcterms:W3CDTF">2011-04-11T20:17:00Z</dcterms:created>
  <dcterms:modified xsi:type="dcterms:W3CDTF">2011-04-11T20:34:00Z</dcterms:modified>
</cp:coreProperties>
</file>